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3C5" w:rsidRPr="008853C5" w:rsidRDefault="008853C5" w:rsidP="008853C5">
      <w:pPr>
        <w:shd w:val="clear" w:color="auto" w:fill="FFCC00"/>
        <w:spacing w:after="225" w:line="360" w:lineRule="atLeast"/>
        <w:outlineLvl w:val="0"/>
        <w:rPr>
          <w:rFonts w:ascii="Arial" w:eastAsia="Times New Roman" w:hAnsi="Arial" w:cs="Arial"/>
          <w:color w:val="FFFFFF"/>
          <w:kern w:val="36"/>
          <w:sz w:val="71"/>
          <w:szCs w:val="71"/>
          <w:lang w:eastAsia="fr-FR"/>
        </w:rPr>
      </w:pPr>
      <w:bookmarkStart w:id="0" w:name="_GoBack"/>
      <w:bookmarkEnd w:id="0"/>
      <w:r w:rsidRPr="008853C5">
        <w:rPr>
          <w:rFonts w:ascii="Arial" w:eastAsia="Times New Roman" w:hAnsi="Arial" w:cs="Arial"/>
          <w:color w:val="FFFFFF"/>
          <w:kern w:val="36"/>
          <w:sz w:val="71"/>
          <w:szCs w:val="71"/>
          <w:lang w:eastAsia="fr-FR"/>
        </w:rPr>
        <w:t>Croquis rapides – Les bases</w:t>
      </w:r>
    </w:p>
    <w:p w:rsidR="008853C5" w:rsidRDefault="008853C5" w:rsidP="008853C5">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t>Intérêt majeur du croquis de rue</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Le croquis rapide à l’extérieur permet de travailler à la fois le </w:t>
      </w:r>
      <w:hyperlink r:id="rId4" w:history="1">
        <w:r>
          <w:rPr>
            <w:rStyle w:val="Lienhypertexte"/>
            <w:rFonts w:ascii="Arial" w:hAnsi="Arial" w:cs="Arial"/>
            <w:b/>
            <w:bCs/>
            <w:color w:val="FFCC00"/>
            <w:bdr w:val="none" w:sz="0" w:space="0" w:color="auto" w:frame="1"/>
          </w:rPr>
          <w:t>dessin d’observation</w:t>
        </w:r>
      </w:hyperlink>
      <w:r>
        <w:rPr>
          <w:rStyle w:val="lev"/>
          <w:rFonts w:ascii="Arial" w:hAnsi="Arial" w:cs="Arial"/>
          <w:color w:val="666666"/>
          <w:bdr w:val="none" w:sz="0" w:space="0" w:color="auto" w:frame="1"/>
        </w:rPr>
        <w:t>, </w:t>
      </w:r>
      <w:r>
        <w:rPr>
          <w:rFonts w:ascii="Arial" w:hAnsi="Arial" w:cs="Arial"/>
          <w:color w:val="666666"/>
        </w:rPr>
        <w:t>le </w:t>
      </w:r>
      <w:hyperlink r:id="rId5" w:history="1">
        <w:r>
          <w:rPr>
            <w:rStyle w:val="Lienhypertexte"/>
            <w:rFonts w:ascii="Arial" w:hAnsi="Arial" w:cs="Arial"/>
            <w:b/>
            <w:bCs/>
            <w:color w:val="FFCC00"/>
            <w:bdr w:val="none" w:sz="0" w:space="0" w:color="auto" w:frame="1"/>
          </w:rPr>
          <w:t>dessin de mémoire</w:t>
        </w:r>
      </w:hyperlink>
      <w:r>
        <w:rPr>
          <w:rStyle w:val="lev"/>
          <w:rFonts w:ascii="Arial" w:hAnsi="Arial" w:cs="Arial"/>
          <w:color w:val="666666"/>
          <w:bdr w:val="none" w:sz="0" w:space="0" w:color="auto" w:frame="1"/>
        </w:rPr>
        <w:t>, </w:t>
      </w:r>
      <w:r>
        <w:rPr>
          <w:rFonts w:ascii="Arial" w:hAnsi="Arial" w:cs="Arial"/>
          <w:color w:val="666666"/>
        </w:rPr>
        <w:t>et parfois même le </w:t>
      </w:r>
      <w:hyperlink r:id="rId6" w:history="1">
        <w:r>
          <w:rPr>
            <w:rStyle w:val="Lienhypertexte"/>
            <w:rFonts w:ascii="Arial" w:hAnsi="Arial" w:cs="Arial"/>
            <w:b/>
            <w:bCs/>
            <w:color w:val="FFCC00"/>
            <w:bdr w:val="none" w:sz="0" w:space="0" w:color="auto" w:frame="1"/>
          </w:rPr>
          <w:t>dessin d’imagination</w:t>
        </w:r>
      </w:hyperlink>
      <w:r>
        <w:rPr>
          <w:rFonts w:ascii="Arial" w:hAnsi="Arial" w:cs="Arial"/>
          <w:color w:val="666666"/>
        </w:rPr>
        <w:t> (car vous devrez réinventer certaines parties du dessin si la personne bouge).</w:t>
      </w:r>
      <w:r>
        <w:rPr>
          <w:rFonts w:ascii="Arial" w:hAnsi="Arial" w:cs="Arial"/>
          <w:color w:val="666666"/>
        </w:rPr>
        <w:br/>
        <w:t>C’est très complet comme exercice, et cela vous permettra de </w:t>
      </w:r>
      <w:r>
        <w:rPr>
          <w:rStyle w:val="lev"/>
          <w:rFonts w:ascii="Arial" w:hAnsi="Arial" w:cs="Arial"/>
          <w:color w:val="666666"/>
          <w:bdr w:val="none" w:sz="0" w:space="0" w:color="auto" w:frame="1"/>
        </w:rPr>
        <w:t>prendre confiance</w:t>
      </w:r>
      <w:r>
        <w:rPr>
          <w:rFonts w:ascii="Arial" w:hAnsi="Arial" w:cs="Arial"/>
          <w:color w:val="666666"/>
        </w:rPr>
        <w:t> en vous en accéléré!</w:t>
      </w:r>
    </w:p>
    <w:p w:rsidR="008853C5" w:rsidRDefault="008853C5" w:rsidP="008853C5">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t>Matériel utilisé dans les vidéos</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 </w:t>
      </w:r>
      <w:proofErr w:type="spellStart"/>
      <w:r>
        <w:rPr>
          <w:rFonts w:ascii="Arial" w:hAnsi="Arial" w:cs="Arial"/>
          <w:color w:val="666666"/>
        </w:rPr>
        <w:t>Gopro</w:t>
      </w:r>
      <w:proofErr w:type="spellEnd"/>
      <w:r>
        <w:rPr>
          <w:rFonts w:ascii="Arial" w:hAnsi="Arial" w:cs="Arial"/>
          <w:color w:val="666666"/>
        </w:rPr>
        <w:t xml:space="preserve"> session 4</w:t>
      </w:r>
      <w:r>
        <w:rPr>
          <w:rFonts w:ascii="Arial" w:hAnsi="Arial" w:cs="Arial"/>
          <w:color w:val="666666"/>
        </w:rPr>
        <w:br/>
        <w:t xml:space="preserve">– Pied articulé pour </w:t>
      </w:r>
      <w:proofErr w:type="spellStart"/>
      <w:r>
        <w:rPr>
          <w:rFonts w:ascii="Arial" w:hAnsi="Arial" w:cs="Arial"/>
          <w:color w:val="666666"/>
        </w:rPr>
        <w:t>gopro</w:t>
      </w:r>
      <w:proofErr w:type="spellEnd"/>
      <w:r>
        <w:rPr>
          <w:rFonts w:ascii="Arial" w:hAnsi="Arial" w:cs="Arial"/>
          <w:color w:val="666666"/>
        </w:rPr>
        <w:t xml:space="preserve"> session</w:t>
      </w:r>
      <w:r>
        <w:rPr>
          <w:rFonts w:ascii="Arial" w:hAnsi="Arial" w:cs="Arial"/>
          <w:color w:val="666666"/>
        </w:rPr>
        <w:br/>
        <w:t>– </w:t>
      </w:r>
      <w:r>
        <w:rPr>
          <w:rStyle w:val="lev"/>
          <w:rFonts w:ascii="Arial" w:hAnsi="Arial" w:cs="Arial"/>
          <w:color w:val="666666"/>
          <w:bdr w:val="none" w:sz="0" w:space="0" w:color="auto" w:frame="1"/>
        </w:rPr>
        <w:t xml:space="preserve">Sacoche </w:t>
      </w:r>
      <w:proofErr w:type="spellStart"/>
      <w:r>
        <w:rPr>
          <w:rStyle w:val="lev"/>
          <w:rFonts w:ascii="Arial" w:hAnsi="Arial" w:cs="Arial"/>
          <w:color w:val="666666"/>
          <w:bdr w:val="none" w:sz="0" w:space="0" w:color="auto" w:frame="1"/>
        </w:rPr>
        <w:t>Nomad</w:t>
      </w:r>
      <w:proofErr w:type="spellEnd"/>
      <w:r>
        <w:rPr>
          <w:rFonts w:ascii="Arial" w:hAnsi="Arial" w:cs="Arial"/>
          <w:color w:val="666666"/>
        </w:rPr>
        <w:t xml:space="preserve"> pour porter l’équipement: trouvable sur nomad-artist.com (mon coup de </w:t>
      </w:r>
      <w:proofErr w:type="spellStart"/>
      <w:r>
        <w:rPr>
          <w:rFonts w:ascii="Arial" w:hAnsi="Arial" w:cs="Arial"/>
          <w:color w:val="666666"/>
        </w:rPr>
        <w:t>coeur</w:t>
      </w:r>
      <w:proofErr w:type="spellEnd"/>
      <w:r>
        <w:rPr>
          <w:rFonts w:ascii="Arial" w:hAnsi="Arial" w:cs="Arial"/>
          <w:color w:val="666666"/>
        </w:rPr>
        <w:t xml:space="preserve"> du moment)</w:t>
      </w:r>
      <w:r>
        <w:rPr>
          <w:rFonts w:ascii="Arial" w:hAnsi="Arial" w:cs="Arial"/>
          <w:color w:val="666666"/>
        </w:rPr>
        <w:br/>
        <w:t xml:space="preserve">– Carnet </w:t>
      </w:r>
      <w:proofErr w:type="spellStart"/>
      <w:r>
        <w:rPr>
          <w:rFonts w:ascii="Arial" w:hAnsi="Arial" w:cs="Arial"/>
          <w:color w:val="666666"/>
        </w:rPr>
        <w:t>strathmore</w:t>
      </w:r>
      <w:proofErr w:type="spellEnd"/>
      <w:r>
        <w:rPr>
          <w:rFonts w:ascii="Arial" w:hAnsi="Arial" w:cs="Arial"/>
          <w:color w:val="666666"/>
        </w:rPr>
        <w:t> </w:t>
      </w:r>
      <w:proofErr w:type="spellStart"/>
      <w:r>
        <w:rPr>
          <w:rStyle w:val="lev"/>
          <w:rFonts w:ascii="Arial" w:hAnsi="Arial" w:cs="Arial"/>
          <w:color w:val="666666"/>
          <w:bdr w:val="none" w:sz="0" w:space="0" w:color="auto" w:frame="1"/>
        </w:rPr>
        <w:t>semi-teinte</w:t>
      </w:r>
      <w:proofErr w:type="spellEnd"/>
      <w:r>
        <w:rPr>
          <w:rFonts w:ascii="Arial" w:hAnsi="Arial" w:cs="Arial"/>
          <w:color w:val="666666"/>
        </w:rPr>
        <w:br/>
        <w:t xml:space="preserve">– Porte mine </w:t>
      </w:r>
      <w:proofErr w:type="spellStart"/>
      <w:r>
        <w:rPr>
          <w:rFonts w:ascii="Arial" w:hAnsi="Arial" w:cs="Arial"/>
          <w:color w:val="666666"/>
        </w:rPr>
        <w:t>staedler</w:t>
      </w:r>
      <w:proofErr w:type="spellEnd"/>
      <w:r>
        <w:rPr>
          <w:rFonts w:ascii="Arial" w:hAnsi="Arial" w:cs="Arial"/>
          <w:color w:val="666666"/>
        </w:rPr>
        <w:br/>
        <w:t xml:space="preserve">– </w:t>
      </w:r>
      <w:proofErr w:type="spellStart"/>
      <w:r>
        <w:rPr>
          <w:rFonts w:ascii="Arial" w:hAnsi="Arial" w:cs="Arial"/>
          <w:color w:val="666666"/>
        </w:rPr>
        <w:t>Pentel</w:t>
      </w:r>
      <w:proofErr w:type="spellEnd"/>
      <w:r>
        <w:rPr>
          <w:rFonts w:ascii="Arial" w:hAnsi="Arial" w:cs="Arial"/>
          <w:color w:val="666666"/>
        </w:rPr>
        <w:t xml:space="preserve"> </w:t>
      </w:r>
      <w:proofErr w:type="spellStart"/>
      <w:r>
        <w:rPr>
          <w:rFonts w:ascii="Arial" w:hAnsi="Arial" w:cs="Arial"/>
          <w:color w:val="666666"/>
        </w:rPr>
        <w:t>pocket</w:t>
      </w:r>
      <w:proofErr w:type="spellEnd"/>
      <w:r>
        <w:rPr>
          <w:rFonts w:ascii="Arial" w:hAnsi="Arial" w:cs="Arial"/>
          <w:color w:val="666666"/>
        </w:rPr>
        <w:t xml:space="preserve"> </w:t>
      </w:r>
      <w:proofErr w:type="spellStart"/>
      <w:r>
        <w:rPr>
          <w:rFonts w:ascii="Arial" w:hAnsi="Arial" w:cs="Arial"/>
          <w:color w:val="666666"/>
        </w:rPr>
        <w:t>brush</w:t>
      </w:r>
      <w:proofErr w:type="spellEnd"/>
      <w:r>
        <w:rPr>
          <w:rFonts w:ascii="Arial" w:hAnsi="Arial" w:cs="Arial"/>
          <w:color w:val="666666"/>
        </w:rPr>
        <w:br/>
        <w:t xml:space="preserve">– </w:t>
      </w:r>
      <w:proofErr w:type="spellStart"/>
      <w:r>
        <w:rPr>
          <w:rFonts w:ascii="Arial" w:hAnsi="Arial" w:cs="Arial"/>
          <w:color w:val="666666"/>
        </w:rPr>
        <w:t>Stabilo</w:t>
      </w:r>
      <w:proofErr w:type="spellEnd"/>
      <w:r>
        <w:rPr>
          <w:rFonts w:ascii="Arial" w:hAnsi="Arial" w:cs="Arial"/>
          <w:color w:val="666666"/>
        </w:rPr>
        <w:t xml:space="preserve"> </w:t>
      </w:r>
      <w:proofErr w:type="spellStart"/>
      <w:r>
        <w:rPr>
          <w:rFonts w:ascii="Arial" w:hAnsi="Arial" w:cs="Arial"/>
          <w:color w:val="666666"/>
        </w:rPr>
        <w:t>Carbothello</w:t>
      </w:r>
      <w:proofErr w:type="spellEnd"/>
      <w:r>
        <w:rPr>
          <w:rFonts w:ascii="Arial" w:hAnsi="Arial" w:cs="Arial"/>
          <w:color w:val="666666"/>
        </w:rPr>
        <w:t xml:space="preserve"> blanc</w:t>
      </w:r>
      <w:r>
        <w:rPr>
          <w:rFonts w:ascii="Arial" w:hAnsi="Arial" w:cs="Arial"/>
          <w:color w:val="666666"/>
        </w:rPr>
        <w:br/>
        <w:t>– Gomme mie de pain</w:t>
      </w:r>
    </w:p>
    <w:p w:rsidR="008853C5" w:rsidRDefault="008853C5" w:rsidP="008853C5">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t>Mes conseils généraux pour dessiner à l’extérieur</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w:t>
      </w:r>
      <w:r>
        <w:rPr>
          <w:rStyle w:val="lev"/>
          <w:rFonts w:ascii="Arial" w:hAnsi="Arial" w:cs="Arial"/>
          <w:color w:val="666666"/>
          <w:bdr w:val="none" w:sz="0" w:space="0" w:color="auto" w:frame="1"/>
        </w:rPr>
        <w:t>Installez-vous</w:t>
      </w:r>
      <w:r>
        <w:rPr>
          <w:rStyle w:val="lev"/>
          <w:rFonts w:ascii="Arial" w:hAnsi="Arial" w:cs="Arial"/>
          <w:color w:val="666666"/>
          <w:bdr w:val="none" w:sz="0" w:space="0" w:color="auto" w:frame="1"/>
        </w:rPr>
        <w:t xml:space="preserve"> confortablement</w:t>
      </w:r>
      <w:r>
        <w:rPr>
          <w:rFonts w:ascii="Arial" w:hAnsi="Arial" w:cs="Arial"/>
          <w:color w:val="666666"/>
        </w:rPr>
        <w:t>, c’est important car la qualité de votre dessin peut s’en ressentir.</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w:t>
      </w:r>
      <w:r>
        <w:rPr>
          <w:rStyle w:val="lev"/>
          <w:rFonts w:ascii="Arial" w:hAnsi="Arial" w:cs="Arial"/>
          <w:color w:val="666666"/>
          <w:bdr w:val="none" w:sz="0" w:space="0" w:color="auto" w:frame="1"/>
        </w:rPr>
        <w:t>Isolez-vous</w:t>
      </w:r>
      <w:r>
        <w:rPr>
          <w:rFonts w:ascii="Arial" w:hAnsi="Arial" w:cs="Arial"/>
          <w:color w:val="666666"/>
        </w:rPr>
        <w:t> du monde avec des écouteurs et des lunettes de soleil, si possible, comme ceci personne ne viendra vous importuner.</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lastRenderedPageBreak/>
        <w:t>– Si vous dessinez une personne, </w:t>
      </w:r>
      <w:r>
        <w:rPr>
          <w:rStyle w:val="lev"/>
          <w:rFonts w:ascii="Arial" w:hAnsi="Arial" w:cs="Arial"/>
          <w:color w:val="666666"/>
          <w:bdr w:val="none" w:sz="0" w:space="0" w:color="auto" w:frame="1"/>
        </w:rPr>
        <w:t>ne vous mettez pas en face d’elle</w:t>
      </w:r>
      <w:r>
        <w:rPr>
          <w:rFonts w:ascii="Arial" w:hAnsi="Arial" w:cs="Arial"/>
          <w:color w:val="666666"/>
        </w:rPr>
        <w:t>, préférez une position de trois quarts ou de côté.</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Choisissez bien votre cible. Préférez les personnes qui ont une </w:t>
      </w:r>
      <w:r>
        <w:rPr>
          <w:rStyle w:val="lev"/>
          <w:rFonts w:ascii="Arial" w:hAnsi="Arial" w:cs="Arial"/>
          <w:color w:val="666666"/>
          <w:bdr w:val="none" w:sz="0" w:space="0" w:color="auto" w:frame="1"/>
        </w:rPr>
        <w:t>activité calme</w:t>
      </w:r>
      <w:r>
        <w:rPr>
          <w:rFonts w:ascii="Arial" w:hAnsi="Arial" w:cs="Arial"/>
          <w:color w:val="666666"/>
        </w:rPr>
        <w:t>, et qui ne bougent pas trop. (</w:t>
      </w:r>
      <w:proofErr w:type="gramStart"/>
      <w:r>
        <w:rPr>
          <w:rFonts w:ascii="Arial" w:hAnsi="Arial" w:cs="Arial"/>
          <w:color w:val="666666"/>
        </w:rPr>
        <w:t>ex</w:t>
      </w:r>
      <w:proofErr w:type="gramEnd"/>
      <w:r>
        <w:rPr>
          <w:rFonts w:ascii="Arial" w:hAnsi="Arial" w:cs="Arial"/>
          <w:color w:val="666666"/>
        </w:rPr>
        <w:t xml:space="preserve"> :</w:t>
      </w:r>
      <w:r>
        <w:rPr>
          <w:rFonts w:ascii="Arial" w:hAnsi="Arial" w:cs="Arial"/>
          <w:color w:val="666666"/>
        </w:rPr>
        <w:t xml:space="preserve"> sieste, lecture, portable, ordinateur)</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Préférez dessiner les personnes en couple, ou par </w:t>
      </w:r>
      <w:r>
        <w:rPr>
          <w:rStyle w:val="lev"/>
          <w:rFonts w:ascii="Arial" w:hAnsi="Arial" w:cs="Arial"/>
          <w:color w:val="666666"/>
          <w:bdr w:val="none" w:sz="0" w:space="0" w:color="auto" w:frame="1"/>
        </w:rPr>
        <w:t>groupe de deux</w:t>
      </w:r>
      <w:r>
        <w:rPr>
          <w:rFonts w:ascii="Arial" w:hAnsi="Arial" w:cs="Arial"/>
          <w:color w:val="666666"/>
        </w:rPr>
        <w:t>, car elles ont tendance à moins bouger (elles interagissent entre elles et communiquent, ce qui restreint leurs mouvements).</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w:t>
      </w:r>
      <w:r>
        <w:rPr>
          <w:rStyle w:val="lev"/>
          <w:rFonts w:ascii="Arial" w:hAnsi="Arial" w:cs="Arial"/>
          <w:color w:val="666666"/>
          <w:bdr w:val="none" w:sz="0" w:space="0" w:color="auto" w:frame="1"/>
        </w:rPr>
        <w:t>Ne fixez pas la cible</w:t>
      </w:r>
      <w:r>
        <w:rPr>
          <w:rFonts w:ascii="Arial" w:hAnsi="Arial" w:cs="Arial"/>
          <w:color w:val="666666"/>
        </w:rPr>
        <w:t> trop longtemps. Préférez travailler votre mémoire à court terme. De plus, vos mouvements de tête trop nombreux risquent d’</w:t>
      </w:r>
      <w:r>
        <w:rPr>
          <w:rStyle w:val="lev"/>
          <w:rFonts w:ascii="Arial" w:hAnsi="Arial" w:cs="Arial"/>
          <w:color w:val="666666"/>
          <w:bdr w:val="none" w:sz="0" w:space="0" w:color="auto" w:frame="1"/>
        </w:rPr>
        <w:t>attirer l’attention</w:t>
      </w:r>
      <w:r>
        <w:rPr>
          <w:rFonts w:ascii="Arial" w:hAnsi="Arial" w:cs="Arial"/>
          <w:color w:val="666666"/>
        </w:rPr>
        <w:t> à travers la vision périphérique de votre « victime ». Préférez donc les mouvements d’</w:t>
      </w:r>
      <w:r>
        <w:rPr>
          <w:rFonts w:ascii="Arial" w:hAnsi="Arial" w:cs="Arial"/>
          <w:color w:val="666666"/>
        </w:rPr>
        <w:t>œil</w:t>
      </w:r>
      <w:r>
        <w:rPr>
          <w:rFonts w:ascii="Arial" w:hAnsi="Arial" w:cs="Arial"/>
          <w:color w:val="666666"/>
        </w:rPr>
        <w:t xml:space="preserve"> de haut en bas, et pas trop fréquent. Vous économiserez de l’énergie tout en restant </w:t>
      </w:r>
      <w:r>
        <w:rPr>
          <w:rStyle w:val="lev"/>
          <w:rFonts w:ascii="Arial" w:hAnsi="Arial" w:cs="Arial"/>
          <w:color w:val="666666"/>
          <w:bdr w:val="none" w:sz="0" w:space="0" w:color="auto" w:frame="1"/>
        </w:rPr>
        <w:t>discret</w:t>
      </w:r>
      <w:r>
        <w:rPr>
          <w:rFonts w:ascii="Arial" w:hAnsi="Arial" w:cs="Arial"/>
          <w:color w:val="666666"/>
        </w:rPr>
        <w:t xml:space="preserve">, et </w:t>
      </w:r>
      <w:r>
        <w:rPr>
          <w:rFonts w:ascii="Arial" w:hAnsi="Arial" w:cs="Arial"/>
          <w:color w:val="666666"/>
        </w:rPr>
        <w:t>surtout :</w:t>
      </w:r>
      <w:r>
        <w:rPr>
          <w:rFonts w:ascii="Arial" w:hAnsi="Arial" w:cs="Arial"/>
          <w:color w:val="666666"/>
        </w:rPr>
        <w:t xml:space="preserve"> vous progresserez nettement plus vite.</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Si cet exercice est nouveau pour vous, </w:t>
      </w:r>
      <w:r>
        <w:rPr>
          <w:rStyle w:val="lev"/>
          <w:rFonts w:ascii="Arial" w:hAnsi="Arial" w:cs="Arial"/>
          <w:color w:val="666666"/>
          <w:bdr w:val="none" w:sz="0" w:space="0" w:color="auto" w:frame="1"/>
        </w:rPr>
        <w:t>préférez les objets statiques</w:t>
      </w:r>
      <w:r>
        <w:rPr>
          <w:rFonts w:ascii="Arial" w:hAnsi="Arial" w:cs="Arial"/>
          <w:color w:val="666666"/>
        </w:rPr>
        <w:t>, ou les natures mortes. Commencez par dessiner votre bureau ou votre cuisine par exemple, avant de vous attaquer au vivant.</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Dessiner </w:t>
      </w:r>
      <w:r>
        <w:rPr>
          <w:rStyle w:val="lev"/>
          <w:rFonts w:ascii="Arial" w:hAnsi="Arial" w:cs="Arial"/>
          <w:color w:val="666666"/>
          <w:bdr w:val="none" w:sz="0" w:space="0" w:color="auto" w:frame="1"/>
        </w:rPr>
        <w:t>toujours le vivant en premier</w:t>
      </w:r>
      <w:r>
        <w:rPr>
          <w:rFonts w:ascii="Arial" w:hAnsi="Arial" w:cs="Arial"/>
          <w:color w:val="666666"/>
        </w:rPr>
        <w:t xml:space="preserve">, puis le décor ensuite. En effet, le décor ne bouge pas, vous pouvez le dessiner quand vous voulez. Les inconnus par contre, c’est une autre </w:t>
      </w:r>
      <w:r>
        <w:rPr>
          <w:rFonts w:ascii="Arial" w:hAnsi="Arial" w:cs="Arial"/>
          <w:color w:val="666666"/>
        </w:rPr>
        <w:t>histoire !</w:t>
      </w:r>
      <w:r>
        <w:rPr>
          <w:rFonts w:ascii="Arial" w:hAnsi="Arial" w:cs="Arial"/>
          <w:color w:val="666666"/>
        </w:rPr>
        <w:t xml:space="preserve"> ils auront toujours la bougeotte quand vous vous y attendrez le </w:t>
      </w:r>
      <w:r>
        <w:rPr>
          <w:rFonts w:ascii="Arial" w:hAnsi="Arial" w:cs="Arial"/>
          <w:color w:val="666666"/>
        </w:rPr>
        <w:t>moins !</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w:t>
      </w:r>
      <w:r>
        <w:rPr>
          <w:rStyle w:val="lev"/>
          <w:rFonts w:ascii="Arial" w:hAnsi="Arial" w:cs="Arial"/>
          <w:color w:val="666666"/>
          <w:bdr w:val="none" w:sz="0" w:space="0" w:color="auto" w:frame="1"/>
        </w:rPr>
        <w:t>Les parcs</w:t>
      </w:r>
      <w:r>
        <w:rPr>
          <w:rFonts w:ascii="Arial" w:hAnsi="Arial" w:cs="Arial"/>
          <w:color w:val="666666"/>
        </w:rPr>
        <w:t xml:space="preserve"> représentent d’excellents lieux pour commencer. Les transports en commun un peu moins car ça tremble et ça </w:t>
      </w:r>
      <w:r>
        <w:rPr>
          <w:rFonts w:ascii="Arial" w:hAnsi="Arial" w:cs="Arial"/>
          <w:color w:val="666666"/>
        </w:rPr>
        <w:t>brasse !</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Si </w:t>
      </w:r>
      <w:r>
        <w:rPr>
          <w:rStyle w:val="lev"/>
          <w:rFonts w:ascii="Arial" w:hAnsi="Arial" w:cs="Arial"/>
          <w:color w:val="666666"/>
          <w:bdr w:val="none" w:sz="0" w:space="0" w:color="auto" w:frame="1"/>
        </w:rPr>
        <w:t>vous êtes lents pour dessiner les personnes</w:t>
      </w:r>
      <w:r>
        <w:rPr>
          <w:rFonts w:ascii="Arial" w:hAnsi="Arial" w:cs="Arial"/>
          <w:color w:val="666666"/>
        </w:rPr>
        <w:t>, préférez dessiner les détails d’un visage, ou les plis des vêtements par exemple. Ce peut être de bons exercices. Dans tous les cas, utilisez les techniques de segmentation pour vos constructions (voir le </w:t>
      </w:r>
      <w:hyperlink r:id="rId7" w:history="1">
        <w:r>
          <w:rPr>
            <w:rStyle w:val="Lienhypertexte"/>
            <w:rFonts w:ascii="Arial" w:hAnsi="Arial" w:cs="Arial"/>
            <w:color w:val="FFCC00"/>
          </w:rPr>
          <w:t>premier épisode</w:t>
        </w:r>
      </w:hyperlink>
      <w:r>
        <w:rPr>
          <w:rFonts w:ascii="Arial" w:hAnsi="Arial" w:cs="Arial"/>
          <w:color w:val="666666"/>
        </w:rPr>
        <w:t>, et les techniques de ma </w:t>
      </w:r>
      <w:hyperlink r:id="rId8" w:history="1">
        <w:r>
          <w:rPr>
            <w:rStyle w:val="Lienhypertexte"/>
            <w:rFonts w:ascii="Arial" w:hAnsi="Arial" w:cs="Arial"/>
            <w:color w:val="FFCC00"/>
          </w:rPr>
          <w:t>formation croquis</w:t>
        </w:r>
      </w:hyperlink>
      <w:r>
        <w:rPr>
          <w:rFonts w:ascii="Arial" w:hAnsi="Arial" w:cs="Arial"/>
          <w:color w:val="666666"/>
        </w:rPr>
        <w:t> dans laquelle je détaille toutes les techniques de </w:t>
      </w:r>
      <w:r>
        <w:rPr>
          <w:rStyle w:val="lev"/>
          <w:rFonts w:ascii="Arial" w:hAnsi="Arial" w:cs="Arial"/>
          <w:color w:val="666666"/>
          <w:bdr w:val="none" w:sz="0" w:space="0" w:color="auto" w:frame="1"/>
        </w:rPr>
        <w:t>mesures de proportions</w:t>
      </w:r>
      <w:r>
        <w:rPr>
          <w:rFonts w:ascii="Arial" w:hAnsi="Arial" w:cs="Arial"/>
          <w:color w:val="666666"/>
        </w:rPr>
        <w:t> et de segmentations).</w:t>
      </w:r>
    </w:p>
    <w:p w:rsidR="008853C5" w:rsidRDefault="008853C5" w:rsidP="008853C5">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Si vous souhaitez dessiner des </w:t>
      </w:r>
      <w:r>
        <w:rPr>
          <w:rStyle w:val="lev"/>
          <w:rFonts w:ascii="Arial" w:hAnsi="Arial" w:cs="Arial"/>
          <w:color w:val="666666"/>
          <w:bdr w:val="none" w:sz="0" w:space="0" w:color="auto" w:frame="1"/>
        </w:rPr>
        <w:t>poses courtes</w:t>
      </w:r>
      <w:r>
        <w:rPr>
          <w:rFonts w:ascii="Arial" w:hAnsi="Arial" w:cs="Arial"/>
          <w:color w:val="666666"/>
        </w:rPr>
        <w:t>, par exemple des passants qui marchent dans la rue, éloignez-vous un peu du passage, car plus vous vous approchez, et plus vous aurez tendance à dessiner les détails. Il est donc préférable de s’éloigner pour ne dessiner que l’essentiel de la pose. En général </w:t>
      </w:r>
      <w:r>
        <w:rPr>
          <w:rStyle w:val="lev"/>
          <w:rFonts w:ascii="Arial" w:hAnsi="Arial" w:cs="Arial"/>
          <w:color w:val="666666"/>
          <w:bdr w:val="none" w:sz="0" w:space="0" w:color="auto" w:frame="1"/>
        </w:rPr>
        <w:t>30 secondes à 1 minute</w:t>
      </w:r>
      <w:r>
        <w:rPr>
          <w:rFonts w:ascii="Arial" w:hAnsi="Arial" w:cs="Arial"/>
          <w:color w:val="666666"/>
        </w:rPr>
        <w:t xml:space="preserve"> suffisent pour cela. Allez à </w:t>
      </w:r>
      <w:r>
        <w:rPr>
          <w:rFonts w:ascii="Arial" w:hAnsi="Arial" w:cs="Arial"/>
          <w:color w:val="666666"/>
        </w:rPr>
        <w:t>l’essentiel !</w:t>
      </w:r>
    </w:p>
    <w:p w:rsidR="00A224A4" w:rsidRDefault="00A224A4"/>
    <w:sectPr w:rsidR="00A22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C5"/>
    <w:rsid w:val="008853C5"/>
    <w:rsid w:val="00A22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F5B3F-2D39-40B1-A5C2-6BFD367F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85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53C5"/>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8853C5"/>
    <w:rPr>
      <w:b/>
      <w:bCs/>
    </w:rPr>
  </w:style>
  <w:style w:type="paragraph" w:styleId="NormalWeb">
    <w:name w:val="Normal (Web)"/>
    <w:basedOn w:val="Normal"/>
    <w:uiPriority w:val="99"/>
    <w:semiHidden/>
    <w:unhideWhenUsed/>
    <w:rsid w:val="00885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85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503051">
      <w:bodyDiv w:val="1"/>
      <w:marLeft w:val="0"/>
      <w:marRight w:val="0"/>
      <w:marTop w:val="0"/>
      <w:marBottom w:val="0"/>
      <w:divBdr>
        <w:top w:val="none" w:sz="0" w:space="0" w:color="auto"/>
        <w:left w:val="none" w:sz="0" w:space="0" w:color="auto"/>
        <w:bottom w:val="none" w:sz="0" w:space="0" w:color="auto"/>
        <w:right w:val="none" w:sz="0" w:space="0" w:color="auto"/>
      </w:divBdr>
    </w:div>
    <w:div w:id="20738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rendre-a-dessiner.org/formation-croquis-vivant/" TargetMode="External"/><Relationship Id="rId3" Type="http://schemas.openxmlformats.org/officeDocument/2006/relationships/webSettings" Target="webSettings.xml"/><Relationship Id="rId7" Type="http://schemas.openxmlformats.org/officeDocument/2006/relationships/hyperlink" Target="https://www.apprendre-a-dessiner.org/croquis-rapides-episod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prendre-a-dessiner.org/dessiner-imagination/" TargetMode="External"/><Relationship Id="rId5" Type="http://schemas.openxmlformats.org/officeDocument/2006/relationships/hyperlink" Target="https://www.apprendre-a-dessiner.org/dessiner-moins-pour-dessiner-mieux/" TargetMode="External"/><Relationship Id="rId10" Type="http://schemas.openxmlformats.org/officeDocument/2006/relationships/theme" Target="theme/theme1.xml"/><Relationship Id="rId4" Type="http://schemas.openxmlformats.org/officeDocument/2006/relationships/hyperlink" Target="https://www.apprendre-a-dessiner.org/dessin-observation/"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3063</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2019-08-18T17:49:00Z</dcterms:created>
  <dcterms:modified xsi:type="dcterms:W3CDTF">2019-08-18T17:51:00Z</dcterms:modified>
</cp:coreProperties>
</file>